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993" w:leader="none"/>
          <w:tab w:val="left" w:pos="9720" w:leader="none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СООБЩЕНИЕ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shd w:val="clear" w:color="auto" w:fill="ffffff"/>
        <w:tabs>
          <w:tab w:val="left" w:pos="993" w:leader="none"/>
          <w:tab w:val="left" w:pos="9720" w:leader="none"/>
        </w:tabs>
        <w:ind w:firstLine="709"/>
        <w:jc w:val="center"/>
        <w:rPr>
          <w:b/>
          <w:color w:val="000000"/>
          <w:spacing w:val="-6"/>
          <w:sz w:val="20"/>
          <w:szCs w:val="20"/>
        </w:rPr>
      </w:pPr>
      <w:r>
        <w:rPr>
          <w:b/>
          <w:color w:val="000000"/>
          <w:spacing w:val="-6"/>
          <w:sz w:val="20"/>
          <w:szCs w:val="20"/>
        </w:rPr>
        <w:t xml:space="preserve">о проведении годового общего собрания акционеров</w:t>
      </w:r>
      <w:r>
        <w:rPr>
          <w:b/>
          <w:color w:val="000000"/>
          <w:spacing w:val="-6"/>
          <w:sz w:val="20"/>
          <w:szCs w:val="20"/>
        </w:rPr>
      </w:r>
      <w:r>
        <w:rPr>
          <w:b/>
          <w:color w:val="000000"/>
          <w:spacing w:val="-6"/>
          <w:sz w:val="20"/>
          <w:szCs w:val="20"/>
        </w:rPr>
      </w:r>
    </w:p>
    <w:p>
      <w:pPr>
        <w:shd w:val="clear" w:color="auto" w:fill="ffffff"/>
        <w:tabs>
          <w:tab w:val="left" w:pos="993" w:leader="none"/>
          <w:tab w:val="left" w:pos="8789" w:leader="underscore"/>
        </w:tabs>
        <w:ind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Акционерного общества </w:t>
      </w:r>
      <w:r>
        <w:rPr>
          <w:bCs/>
          <w:spacing w:val="-7"/>
          <w:sz w:val="20"/>
          <w:szCs w:val="20"/>
        </w:rPr>
        <w:t xml:space="preserve">«Газпром газораспределение</w:t>
      </w:r>
      <w:r>
        <w:rPr>
          <w:bCs/>
          <w:spacing w:val="-7"/>
          <w:sz w:val="20"/>
          <w:szCs w:val="20"/>
        </w:rPr>
        <w:t xml:space="preserve"> Пермь»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shd w:val="clear" w:color="auto" w:fill="ffffff"/>
        <w:tabs>
          <w:tab w:val="left" w:pos="993" w:leader="none"/>
          <w:tab w:val="left" w:pos="8789" w:leader="underscore"/>
        </w:tabs>
        <w:ind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(АО «Газпром газораспределение </w:t>
      </w:r>
      <w:r>
        <w:rPr>
          <w:bCs/>
          <w:sz w:val="20"/>
          <w:szCs w:val="20"/>
        </w:rPr>
        <w:t xml:space="preserve">Пермь</w:t>
      </w:r>
      <w:r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32"/>
        <w:tabs>
          <w:tab w:val="left" w:pos="993" w:leader="none"/>
          <w:tab w:val="left" w:pos="9720" w:leader="none"/>
        </w:tabs>
        <w:spacing w:after="60"/>
        <w:ind w:firstLine="709"/>
        <w:rPr>
          <w:bCs w:val="0"/>
          <w:spacing w:val="0"/>
          <w:sz w:val="20"/>
          <w:szCs w:val="20"/>
        </w:rPr>
      </w:pPr>
      <w:r>
        <w:rPr>
          <w:bCs w:val="0"/>
          <w:spacing w:val="0"/>
          <w:sz w:val="20"/>
          <w:szCs w:val="20"/>
        </w:rPr>
        <w:t xml:space="preserve">УВАЖАЕМЫЙ АКЦИОНЕР!</w:t>
      </w:r>
      <w:r>
        <w:rPr>
          <w:bCs w:val="0"/>
          <w:spacing w:val="0"/>
          <w:sz w:val="20"/>
          <w:szCs w:val="20"/>
        </w:rPr>
      </w:r>
      <w:r>
        <w:rPr>
          <w:bCs w:val="0"/>
          <w:spacing w:val="0"/>
          <w:sz w:val="20"/>
          <w:szCs w:val="20"/>
        </w:rPr>
      </w:r>
    </w:p>
    <w:p>
      <w:pPr>
        <w:shd w:val="clear" w:color="auto" w:fill="ffffff"/>
        <w:tabs>
          <w:tab w:val="left" w:pos="993" w:leader="none"/>
          <w:tab w:val="left" w:pos="7253" w:leader="underscore"/>
        </w:tabs>
        <w:ind w:firstLine="709"/>
        <w:jc w:val="both"/>
        <w:rPr>
          <w:spacing w:val="-2"/>
          <w:sz w:val="20"/>
          <w:szCs w:val="20"/>
        </w:rPr>
      </w:pPr>
      <w:r>
        <w:rPr>
          <w:bCs/>
          <w:iCs/>
          <w:sz w:val="20"/>
          <w:szCs w:val="20"/>
        </w:rPr>
        <w:t xml:space="preserve">А</w:t>
      </w:r>
      <w:r>
        <w:rPr>
          <w:bCs/>
          <w:iCs/>
          <w:sz w:val="20"/>
          <w:szCs w:val="20"/>
        </w:rPr>
        <w:t xml:space="preserve">кционерно</w:t>
      </w:r>
      <w:r>
        <w:rPr>
          <w:bCs/>
          <w:iCs/>
          <w:sz w:val="20"/>
          <w:szCs w:val="20"/>
        </w:rPr>
        <w:t xml:space="preserve">е</w:t>
      </w:r>
      <w:r>
        <w:rPr>
          <w:bCs/>
          <w:iCs/>
          <w:sz w:val="20"/>
          <w:szCs w:val="20"/>
        </w:rPr>
        <w:t xml:space="preserve"> обществ</w:t>
      </w:r>
      <w:r>
        <w:rPr>
          <w:bCs/>
          <w:iCs/>
          <w:sz w:val="20"/>
          <w:szCs w:val="20"/>
        </w:rPr>
        <w:t xml:space="preserve">о</w:t>
      </w:r>
      <w:r>
        <w:rPr>
          <w:bCs/>
          <w:iCs/>
          <w:sz w:val="20"/>
          <w:szCs w:val="20"/>
        </w:rPr>
        <w:t xml:space="preserve"> «Газпром газораспределение</w:t>
      </w:r>
      <w:r>
        <w:rPr>
          <w:bCs/>
          <w:iCs/>
          <w:sz w:val="20"/>
          <w:szCs w:val="20"/>
        </w:rPr>
        <w:t xml:space="preserve"> Пермь» </w:t>
      </w:r>
      <w:r>
        <w:rPr>
          <w:iCs/>
          <w:sz w:val="20"/>
          <w:szCs w:val="20"/>
        </w:rPr>
        <w:t xml:space="preserve">(далее – Общество) </w:t>
      </w:r>
      <w:r>
        <w:rPr>
          <w:sz w:val="20"/>
          <w:szCs w:val="20"/>
        </w:rPr>
        <w:t xml:space="preserve">уведомляет Вас о проведении годового о</w:t>
      </w:r>
      <w:r>
        <w:rPr>
          <w:spacing w:val="-2"/>
          <w:sz w:val="20"/>
          <w:szCs w:val="20"/>
        </w:rPr>
        <w:t xml:space="preserve">бщего собрания акционеров</w:t>
      </w:r>
      <w:r>
        <w:rPr>
          <w:spacing w:val="-2"/>
          <w:sz w:val="20"/>
          <w:szCs w:val="20"/>
        </w:rPr>
        <w:t xml:space="preserve">.</w:t>
      </w:r>
      <w:r>
        <w:rPr>
          <w:spacing w:val="-2"/>
          <w:sz w:val="20"/>
          <w:szCs w:val="20"/>
        </w:rPr>
      </w:r>
      <w:r>
        <w:rPr>
          <w:spacing w:val="-2"/>
          <w:sz w:val="20"/>
          <w:szCs w:val="20"/>
        </w:rPr>
      </w:r>
    </w:p>
    <w:p>
      <w:pPr>
        <w:pStyle w:val="838"/>
        <w:ind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Место нахождения Общества: Российская</w:t>
      </w:r>
      <w:r>
        <w:rPr>
          <w:sz w:val="20"/>
          <w:szCs w:val="20"/>
        </w:rPr>
        <w:t xml:space="preserve"> Федерация, Пермский край, город Пермь.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shd w:val="clear" w:color="auto" w:fill="ffffff"/>
        <w:tabs>
          <w:tab w:val="left" w:pos="993" w:leader="none"/>
          <w:tab w:val="left" w:pos="7253" w:leader="underscore"/>
        </w:tabs>
        <w:ind w:firstLine="709"/>
        <w:jc w:val="both"/>
        <w:rPr>
          <w:b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Форма проведения общего собрания</w:t>
      </w:r>
      <w:r>
        <w:rPr>
          <w:b/>
          <w:spacing w:val="-2"/>
          <w:sz w:val="20"/>
          <w:szCs w:val="20"/>
        </w:rPr>
        <w:t xml:space="preserve">: заочное голосование.</w:t>
      </w:r>
      <w:r>
        <w:rPr>
          <w:b/>
          <w:spacing w:val="-2"/>
          <w:sz w:val="20"/>
          <w:szCs w:val="20"/>
        </w:rPr>
      </w:r>
      <w:r>
        <w:rPr>
          <w:b/>
          <w:spacing w:val="-2"/>
          <w:sz w:val="20"/>
          <w:szCs w:val="20"/>
        </w:rPr>
      </w:r>
    </w:p>
    <w:p>
      <w:pPr>
        <w:shd w:val="clear" w:color="auto" w:fill="ffffff"/>
        <w:tabs>
          <w:tab w:val="left" w:pos="993" w:leader="none"/>
          <w:tab w:val="left" w:pos="7253" w:leader="underscore"/>
        </w:tabs>
        <w:ind w:firstLine="70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Дата проведения собрания (дата окончания приема бюллетеней для голосования): </w:t>
      </w:r>
      <w:r>
        <w:rPr>
          <w:b/>
          <w:spacing w:val="-2"/>
          <w:sz w:val="20"/>
          <w:szCs w:val="20"/>
        </w:rPr>
        <w:t xml:space="preserve">28.06.202</w:t>
      </w:r>
      <w:r>
        <w:rPr>
          <w:b/>
          <w:bCs/>
          <w:iCs/>
          <w:spacing w:val="-3"/>
          <w:sz w:val="20"/>
          <w:szCs w:val="20"/>
        </w:rPr>
        <w:t xml:space="preserve">4.</w:t>
      </w:r>
      <w:r>
        <w:rPr>
          <w:spacing w:val="-2"/>
          <w:sz w:val="20"/>
          <w:szCs w:val="20"/>
        </w:rPr>
      </w:r>
      <w:r>
        <w:rPr>
          <w:spacing w:val="-2"/>
          <w:sz w:val="20"/>
          <w:szCs w:val="20"/>
        </w:rPr>
      </w:r>
    </w:p>
    <w:p>
      <w:pPr>
        <w:pStyle w:val="83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Почтовый адрес, по которому могут</w:t>
      </w:r>
      <w:r>
        <w:rPr>
          <w:i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направляться заполненные бюллетени для голосования:</w:t>
      </w:r>
      <w:r>
        <w:rPr>
          <w:b/>
          <w:sz w:val="20"/>
          <w:szCs w:val="20"/>
        </w:rPr>
        <w:t xml:space="preserve">614000, </w:t>
        <w:br/>
        <w:t xml:space="preserve">г. Пер</w:t>
      </w:r>
      <w:r>
        <w:rPr>
          <w:b/>
          <w:sz w:val="20"/>
          <w:szCs w:val="20"/>
        </w:rPr>
        <w:t xml:space="preserve">мь, ул. Петропавловская, д. 43.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993" w:leader="none"/>
        </w:tabs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Дата, на которую определяются (фиксируются) лица, имеющие право на участие в общем собрании: </w:t>
      </w:r>
      <w:r>
        <w:rPr>
          <w:b/>
          <w:sz w:val="20"/>
          <w:szCs w:val="20"/>
        </w:rPr>
        <w:t xml:space="preserve">0</w:t>
      </w:r>
      <w:r>
        <w:rPr>
          <w:b/>
          <w:sz w:val="20"/>
          <w:szCs w:val="20"/>
        </w:rPr>
        <w:t xml:space="preserve">3.06.202</w:t>
      </w:r>
      <w:r>
        <w:rPr>
          <w:b/>
          <w:sz w:val="20"/>
          <w:szCs w:val="20"/>
        </w:rPr>
        <w:t xml:space="preserve">4.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993" w:leader="none"/>
        </w:tabs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Категории (типы)</w:t>
      </w:r>
      <w:r>
        <w:rPr>
          <w:color w:val="000000"/>
          <w:sz w:val="22"/>
          <w:szCs w:val="22"/>
        </w:rPr>
        <w:t xml:space="preserve"> акций, владельцы которых имеют право голоса по всем вопросам повестки дня общего собрания акционеров: </w:t>
      </w:r>
      <w:r>
        <w:rPr>
          <w:rFonts w:ascii="Times New Roman" w:hAnsi="Times New Roman" w:eastAsia="Calibri" w:cs="Times New Roman"/>
          <w:b/>
          <w:bCs/>
          <w:color w:val="000000"/>
          <w:sz w:val="22"/>
          <w:szCs w:val="22"/>
          <w:highlight w:val="white"/>
        </w:rPr>
        <w:t xml:space="preserve">обыкновенные акции и привилегированные акции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shd w:val="clear" w:color="auto" w:fill="ffffff"/>
        <w:tabs>
          <w:tab w:val="left" w:pos="993" w:leader="none"/>
          <w:tab w:val="left" w:pos="9720" w:leader="none"/>
        </w:tabs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</w:p>
    <w:p>
      <w:pPr>
        <w:shd w:val="clear" w:color="auto" w:fill="ffffff"/>
        <w:tabs>
          <w:tab w:val="left" w:pos="993" w:leader="none"/>
          <w:tab w:val="left" w:pos="9720" w:leader="none"/>
        </w:tabs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ПОВЕСТКА ДНЯ ОБЩЕГО СОБРАНИЯ АКЦИОНЕРОВ:</w: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</w:p>
    <w:p>
      <w:pPr>
        <w:shd w:val="clear" w:color="auto" w:fill="ffffff"/>
        <w:tabs>
          <w:tab w:val="left" w:pos="993" w:leader="none"/>
          <w:tab w:val="left" w:pos="9720" w:leader="none"/>
        </w:tabs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0" w:leader="none"/>
        </w:tabs>
        <w:ind w:left="0" w:right="0" w:firstLine="709"/>
        <w:jc w:val="both"/>
        <w:rPr>
          <w:rFonts w:ascii="Times New Roman" w:hAnsi="Times New Roman" w:eastAsia="Calibri" w:cs="Times New Roman"/>
          <w:bCs/>
          <w:i/>
          <w:iCs/>
          <w:color w:val="000000"/>
          <w:sz w:val="28"/>
          <w:szCs w:val="28"/>
          <w14:ligatures w14:val="none"/>
        </w:rPr>
      </w:pPr>
      <w:r>
        <w:rPr>
          <w:b w:val="0"/>
          <w:bCs w:val="0"/>
          <w:i/>
          <w:iCs/>
          <w:sz w:val="20"/>
          <w:szCs w:val="20"/>
          <w:highlight w:val="none"/>
          <w:lang w:eastAsia="ar-SA"/>
        </w:rPr>
        <w:t xml:space="preserve">1.</w:t>
      </w:r>
      <w:r>
        <w:rPr>
          <w:rFonts w:ascii="Times New Roman" w:hAnsi="Times New Roman" w:eastAsia="Calibri" w:cs="Times New Roman"/>
          <w:i/>
          <w:iCs/>
          <w:color w:val="000000"/>
          <w:sz w:val="20"/>
          <w:szCs w:val="20"/>
          <w:lang w:eastAsia="ar-SA"/>
        </w:rPr>
        <w:t xml:space="preserve"> Избрание председательствующего на годовом общем собрании акционеров Общества и секретаря собрания.</w:t>
      </w:r>
      <w:r>
        <w:rPr>
          <w:rFonts w:ascii="Times New Roman" w:hAnsi="Times New Roman" w:eastAsia="Calibri" w:cs="Times New Roman"/>
          <w:bCs/>
          <w:i/>
          <w:iCs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Calibri" w:cs="Times New Roman"/>
          <w:bCs/>
          <w:i/>
          <w:iCs/>
          <w:color w:val="000000"/>
          <w:sz w:val="28"/>
          <w:szCs w:val="28"/>
          <w14:ligatures w14:val="none"/>
        </w:rPr>
      </w:r>
    </w:p>
    <w:p>
      <w:pPr>
        <w:pStyle w:val="831"/>
        <w:widowControl w:val="off"/>
        <w:shd w:val="clear" w:color="auto" w:fill="ffffff"/>
        <w:tabs>
          <w:tab w:val="left" w:pos="851" w:leader="none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Утверждение годового отчета Общества за 202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 год.</w:t>
      </w:r>
      <w:r>
        <w:rPr>
          <w:rFonts w:ascii="Times New Roman" w:hAnsi="Times New Roman" w:cs="Times New Roman"/>
          <w:i/>
          <w:iCs/>
          <w:sz w:val="20"/>
          <w:szCs w:val="20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Style w:val="831"/>
        <w:widowControl w:val="off"/>
        <w:shd w:val="clear" w:color="auto" w:fill="ffffff"/>
        <w:tabs>
          <w:tab w:val="left" w:pos="851" w:leader="none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Утверждение годовой бухгалтерской (финансовой) отчетности Общества за 202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 год.</w:t>
      </w:r>
      <w:r>
        <w:rPr>
          <w:rFonts w:ascii="Times New Roman" w:hAnsi="Times New Roman" w:cs="Times New Roman"/>
          <w:i/>
          <w:iCs/>
          <w:sz w:val="20"/>
          <w:szCs w:val="20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Style w:val="831"/>
        <w:widowControl w:val="off"/>
        <w:shd w:val="clear" w:color="auto" w:fill="ffffff"/>
        <w:tabs>
          <w:tab w:val="left" w:pos="851" w:leader="none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Распределение прибыли (в том числе выплата (объявление) дивидендов) и убытков Общества по результатам 20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3 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года.</w:t>
      </w:r>
      <w:r>
        <w:rPr>
          <w:rFonts w:ascii="Times New Roman" w:hAnsi="Times New Roman" w:cs="Times New Roman"/>
          <w:i/>
          <w:iCs/>
          <w:sz w:val="20"/>
          <w:szCs w:val="20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Style w:val="831"/>
        <w:widowControl w:val="off"/>
        <w:shd w:val="clear" w:color="auto" w:fill="ffffff"/>
        <w:tabs>
          <w:tab w:val="left" w:pos="851" w:leader="none"/>
          <w:tab w:val="left" w:pos="993" w:leader="none"/>
          <w:tab w:val="left" w:pos="1186" w:leader="none"/>
          <w:tab w:val="left" w:pos="9672" w:leader="none"/>
        </w:tabs>
        <w:ind w:left="0" w:right="0"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5. 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О размере, сроках и форме выплаты дивидендов по результатам 202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 года.</w:t>
      </w:r>
      <w:r>
        <w:rPr>
          <w:rFonts w:ascii="Times New Roman" w:hAnsi="Times New Roman" w:cs="Times New Roman"/>
          <w:i/>
          <w:iCs/>
          <w:sz w:val="20"/>
          <w:szCs w:val="20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Style w:val="831"/>
        <w:widowControl w:val="off"/>
        <w:shd w:val="clear" w:color="auto" w:fill="ffffff"/>
        <w:tabs>
          <w:tab w:val="left" w:pos="851" w:leader="none"/>
          <w:tab w:val="left" w:pos="993" w:leader="none"/>
          <w:tab w:val="left" w:pos="1186" w:leader="none"/>
          <w:tab w:val="left" w:pos="9672" w:leader="none"/>
        </w:tabs>
        <w:ind w:left="0" w:right="0"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6. 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О размере вознаграждений, выплачиваемых членам Совета директоров и членам ревизионной комиссии Общества по результатам 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работы в 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202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 год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у (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О размере вознаграждений, выплачиваемых членам Совета директоров и членам ревизионной комиссии Общества по результатам 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202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 год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а)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i/>
          <w:iCs/>
          <w:sz w:val="20"/>
          <w:szCs w:val="20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Style w:val="831"/>
        <w:widowControl w:val="off"/>
        <w:shd w:val="clear" w:color="auto" w:fill="ffffff"/>
        <w:tabs>
          <w:tab w:val="left" w:pos="851" w:leader="none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7. 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Избрание членов Совета директоров Общества.</w:t>
      </w:r>
      <w:r>
        <w:rPr>
          <w:rFonts w:ascii="Times New Roman" w:hAnsi="Times New Roman" w:cs="Times New Roman"/>
          <w:i/>
          <w:iCs/>
          <w:sz w:val="20"/>
          <w:szCs w:val="20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Style w:val="831"/>
        <w:widowControl w:val="off"/>
        <w:shd w:val="clear" w:color="auto" w:fill="ffffff"/>
        <w:tabs>
          <w:tab w:val="left" w:pos="851" w:leader="none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8. И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збрание членов ревизионной комиссии Общества.</w:t>
      </w:r>
      <w:r>
        <w:rPr>
          <w:rFonts w:ascii="Times New Roman" w:hAnsi="Times New Roman" w:cs="Times New Roman"/>
          <w:i/>
          <w:iCs/>
          <w:sz w:val="20"/>
          <w:szCs w:val="20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Style w:val="831"/>
        <w:widowControl w:val="off"/>
        <w:shd w:val="clear" w:color="auto" w:fill="ffffff"/>
        <w:tabs>
          <w:tab w:val="left" w:pos="851" w:leader="none"/>
          <w:tab w:val="left" w:pos="993" w:leader="none"/>
        </w:tabs>
        <w:ind w:left="0" w:right="0"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9. О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 назначении аудиторской организации Общества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highlight w:val="none"/>
        </w:rPr>
        <w:t xml:space="preserve"> (Утверждение аудитора Общества).</w:t>
      </w:r>
      <w:r>
        <w:rPr>
          <w:rFonts w:ascii="Times New Roman" w:hAnsi="Times New Roman" w:cs="Times New Roman"/>
          <w:i/>
          <w:iCs/>
          <w:sz w:val="20"/>
          <w:szCs w:val="20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0" w:leader="none"/>
        </w:tabs>
        <w:ind w:left="0" w:right="0" w:firstLine="709"/>
        <w:jc w:val="both"/>
        <w:rPr>
          <w:rFonts w:ascii="Times New Roman" w:hAnsi="Times New Roman" w:eastAsia="Calibri" w:cs="Times New Roman"/>
          <w:bCs/>
          <w:i/>
          <w:iCs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i/>
          <w:iCs/>
          <w:color w:val="000000"/>
          <w:sz w:val="20"/>
          <w:szCs w:val="20"/>
          <w:lang w:eastAsia="ar-SA"/>
        </w:rPr>
        <w:t xml:space="preserve">10. Утверждение Устава Общества в новой редакции.</w:t>
      </w:r>
      <w:r>
        <w:rPr>
          <w:rFonts w:ascii="Times New Roman" w:hAnsi="Times New Roman" w:eastAsia="Calibri" w:cs="Times New Roman"/>
          <w:bCs/>
          <w:i/>
          <w:iCs/>
          <w:color w:val="000000"/>
          <w:sz w:val="20"/>
          <w:szCs w:val="20"/>
          <w14:ligatures w14:val="none"/>
        </w:rPr>
      </w:r>
      <w:r>
        <w:rPr>
          <w:rFonts w:ascii="Times New Roman" w:hAnsi="Times New Roman" w:eastAsia="Calibri" w:cs="Times New Roman"/>
          <w:bCs/>
          <w:i/>
          <w:iCs/>
          <w:color w:val="000000"/>
          <w:sz w:val="28"/>
          <w:szCs w:val="28"/>
          <w14:ligatures w14:val="none"/>
        </w:rPr>
      </w:r>
    </w:p>
    <w:p>
      <w:pPr>
        <w:shd w:val="clear" w:color="auto" w:fill="ffffff"/>
        <w:tabs>
          <w:tab w:val="left" w:pos="532" w:leader="none"/>
          <w:tab w:val="left" w:pos="993" w:leader="none"/>
        </w:tabs>
        <w:ind w:firstLine="709"/>
        <w:jc w:val="both"/>
        <w:rPr>
          <w:i/>
          <w:color w:val="000000" w:themeColor="text1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  <w:t xml:space="preserve">С информацией (материалами) по вопросам повестки дня годового общего собрания акционеров можно ознакомиться </w:t>
      </w:r>
      <w:r>
        <w:rPr>
          <w:b/>
          <w:color w:val="000000" w:themeColor="text1"/>
          <w:sz w:val="20"/>
          <w:szCs w:val="20"/>
          <w:highlight w:val="white"/>
        </w:rPr>
        <w:t xml:space="preserve">в течение двадцати дней </w:t>
      </w:r>
      <w:r>
        <w:rPr>
          <w:color w:val="000000" w:themeColor="text1"/>
          <w:sz w:val="20"/>
          <w:szCs w:val="20"/>
          <w:highlight w:val="white"/>
        </w:rPr>
        <w:t xml:space="preserve">до проведения годового общего собрания акционеров</w:t>
      </w:r>
      <w:r>
        <w:rPr>
          <w:color w:val="000000" w:themeColor="text1"/>
          <w:sz w:val="20"/>
          <w:szCs w:val="20"/>
          <w:highlight w:val="white"/>
        </w:rPr>
        <w:t xml:space="preserve"> по адресу: </w:t>
      </w:r>
      <w:r>
        <w:rPr>
          <w:color w:val="000000"/>
          <w:sz w:val="20"/>
          <w:szCs w:val="20"/>
        </w:rPr>
        <w:t xml:space="preserve">г. Пермь, ул. Петропавловская, д.43, кабинет 404, в рабочие дни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 понедельника по пятницу с 10 часов 00 минут до 16 часов 00 минут, справки по телефону 7 (342) 218-11-54, контактное лицо – Синев Алексей Васильевич. </w:t>
      </w:r>
      <w:r>
        <w:rPr>
          <w:i/>
          <w:color w:val="000000" w:themeColor="text1"/>
          <w:sz w:val="20"/>
          <w:szCs w:val="20"/>
          <w:highlight w:val="white"/>
        </w:rPr>
      </w:r>
      <w:r>
        <w:rPr>
          <w:i/>
          <w:color w:val="000000" w:themeColor="text1"/>
          <w:highlight w:val="white"/>
        </w:rPr>
      </w:r>
    </w:p>
    <w:p>
      <w:pPr>
        <w:shd w:val="clear" w:color="auto" w:fill="ffffff"/>
        <w:tabs>
          <w:tab w:val="left" w:pos="993" w:leader="none"/>
          <w:tab w:val="left" w:pos="9923" w:leader="none"/>
        </w:tabs>
        <w:ind w:firstLine="709"/>
        <w:jc w:val="both"/>
        <w:rPr>
          <w:bCs/>
          <w:iCs/>
          <w:color w:val="000000" w:themeColor="text1"/>
          <w:highlight w:val="white"/>
        </w:rPr>
      </w:pPr>
      <w:r>
        <w:rPr>
          <w:bCs/>
          <w:iCs/>
          <w:color w:val="000000" w:themeColor="text1"/>
          <w:sz w:val="20"/>
          <w:szCs w:val="20"/>
          <w:highlight w:val="white"/>
        </w:rPr>
        <w:t xml:space="preserve">Право на участие в общем</w:t>
      </w:r>
      <w:r>
        <w:rPr>
          <w:bCs/>
          <w:iCs/>
          <w:color w:val="000000" w:themeColor="text1"/>
          <w:sz w:val="20"/>
          <w:szCs w:val="20"/>
          <w:highlight w:val="white"/>
        </w:rPr>
        <w:t xml:space="preserve"> собрании акционеров осуществляется акционером как лично, так и через своего представителя.</w:t>
      </w:r>
      <w:r>
        <w:rPr>
          <w:bCs/>
          <w:iCs/>
          <w:color w:val="000000" w:themeColor="text1"/>
          <w:sz w:val="20"/>
          <w:szCs w:val="20"/>
          <w:highlight w:val="white"/>
        </w:rPr>
      </w:r>
      <w:r>
        <w:rPr>
          <w:bCs/>
          <w:iCs/>
          <w:color w:val="000000" w:themeColor="text1"/>
          <w:highlight w:val="white"/>
        </w:rPr>
      </w:r>
    </w:p>
    <w:p>
      <w:pPr>
        <w:tabs>
          <w:tab w:val="left" w:pos="993" w:leader="none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  <w:t xml:space="preserve">Акционеры, чьи права на ценные бумаги учитываются номинальным держателем, вправе принима</w:t>
      </w:r>
      <w:r>
        <w:rPr>
          <w:color w:val="000000" w:themeColor="text1"/>
          <w:sz w:val="20"/>
          <w:szCs w:val="20"/>
          <w:highlight w:val="white"/>
        </w:rPr>
        <w:t xml:space="preserve">ть</w:t>
      </w:r>
      <w:r>
        <w:rPr>
          <w:color w:val="000000" w:themeColor="text1"/>
          <w:sz w:val="20"/>
          <w:szCs w:val="20"/>
          <w:highlight w:val="white"/>
        </w:rPr>
        <w:t xml:space="preserve"> участие в общем собрании и осуществля</w:t>
      </w:r>
      <w:r>
        <w:rPr>
          <w:color w:val="000000" w:themeColor="text1"/>
          <w:sz w:val="20"/>
          <w:szCs w:val="20"/>
          <w:highlight w:val="white"/>
        </w:rPr>
        <w:t xml:space="preserve">ть</w:t>
      </w:r>
      <w:r>
        <w:rPr>
          <w:color w:val="000000" w:themeColor="text1"/>
          <w:sz w:val="20"/>
          <w:szCs w:val="20"/>
          <w:highlight w:val="white"/>
        </w:rPr>
        <w:t xml:space="preserve">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rFonts w:eastAsiaTheme="minorHAnsi"/>
          <w:color w:val="000000" w:themeColor="text1"/>
          <w:highlight w:val="white"/>
        </w:rPr>
      </w:pP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</w:t>
      </w: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</w:t>
      </w:r>
      <w:hyperlink r:id="rId8" w:tooltip="consultantplus://offline/ref=E8A6DE5D2340E232D26F92EFCE4A7092BCFBFF6F5BF3FDD6BE71C61629C81A6E416FF7BCEBFA3E954C52FA28D789A490E4BBE2C006M9v5L" w:history="1">
        <w:r>
          <w:rPr>
            <w:rFonts w:eastAsiaTheme="minorHAnsi"/>
            <w:color w:val="000000" w:themeColor="text1"/>
            <w:sz w:val="20"/>
            <w:szCs w:val="20"/>
            <w:highlight w:val="white"/>
            <w:lang w:eastAsia="en-US"/>
          </w:rPr>
          <w:t xml:space="preserve">пунктов 3</w:t>
        </w:r>
      </w:hyperlink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 и </w:t>
      </w:r>
      <w:hyperlink r:id="rId9" w:tooltip="consultantplus://offline/ref=E8A6DE5D2340E232D26F92EFCE4A7092BCFBFF6F5BF3FDD6BE71C61629C81A6E416FF7BCEBFB3E954C52FA28D789A490E4BBE2C006M9v5L" w:history="1">
        <w:r>
          <w:rPr>
            <w:rFonts w:eastAsiaTheme="minorHAnsi"/>
            <w:color w:val="000000" w:themeColor="text1"/>
            <w:sz w:val="20"/>
            <w:szCs w:val="20"/>
            <w:highlight w:val="white"/>
            <w:lang w:eastAsia="en-US"/>
          </w:rPr>
          <w:t xml:space="preserve">4 статьи 185.1</w:t>
        </w:r>
      </w:hyperlink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 Гражданского кодекса Российской Федерации или удостоверена нотариально.</w:t>
      </w:r>
      <w:r>
        <w:rPr>
          <w:rFonts w:eastAsiaTheme="minorHAnsi"/>
          <w:color w:val="000000" w:themeColor="text1"/>
          <w:sz w:val="20"/>
          <w:szCs w:val="20"/>
          <w:highlight w:val="white"/>
        </w:rPr>
      </w:r>
      <w:r>
        <w:rPr>
          <w:rFonts w:eastAsiaTheme="minorHAnsi"/>
          <w:color w:val="000000" w:themeColor="text1"/>
          <w:highlight w:val="white"/>
        </w:rPr>
      </w:r>
    </w:p>
    <w:p>
      <w:pPr>
        <w:shd w:val="clear" w:color="auto" w:fill="ffffff"/>
        <w:tabs>
          <w:tab w:val="left" w:pos="993" w:leader="none"/>
          <w:tab w:val="left" w:pos="9923" w:leader="none"/>
        </w:tabs>
        <w:spacing w:before="0" w:beforeAutospacing="0"/>
        <w:ind w:firstLine="709"/>
        <w:jc w:val="both"/>
        <w:rPr>
          <w:iCs/>
          <w:color w:val="000000" w:themeColor="text1"/>
          <w:highlight w:val="white"/>
        </w:rPr>
      </w:pPr>
      <w:r>
        <w:rPr>
          <w:iCs/>
          <w:color w:val="000000" w:themeColor="text1"/>
          <w:sz w:val="20"/>
          <w:szCs w:val="20"/>
          <w:highlight w:val="white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>
        <w:rPr>
          <w:bCs/>
          <w:iCs/>
          <w:color w:val="000000" w:themeColor="text1"/>
          <w:sz w:val="20"/>
          <w:szCs w:val="20"/>
          <w:highlight w:val="white"/>
        </w:rPr>
        <w:t xml:space="preserve">направлены вместе с бюллетенем для голосования</w:t>
      </w:r>
      <w:r>
        <w:rPr>
          <w:iCs/>
          <w:color w:val="000000" w:themeColor="text1"/>
          <w:sz w:val="20"/>
          <w:szCs w:val="20"/>
          <w:highlight w:val="white"/>
        </w:rPr>
        <w:t xml:space="preserve">.</w:t>
      </w:r>
      <w:r>
        <w:rPr>
          <w:iCs/>
          <w:color w:val="000000" w:themeColor="text1"/>
          <w:sz w:val="20"/>
          <w:szCs w:val="20"/>
          <w:highlight w:val="white"/>
        </w:rPr>
      </w:r>
      <w:r>
        <w:rPr>
          <w:iCs/>
          <w:color w:val="000000" w:themeColor="text1"/>
          <w:highlight w:val="white"/>
        </w:rPr>
      </w:r>
    </w:p>
    <w:p>
      <w:pPr>
        <w:spacing w:before="0" w:beforeAutospacing="0"/>
        <w:ind w:firstLine="709"/>
        <w:jc w:val="both"/>
        <w:rPr>
          <w:rFonts w:eastAsiaTheme="minorHAnsi"/>
          <w:color w:val="000000" w:themeColor="text1"/>
          <w:highlight w:val="white"/>
        </w:rPr>
      </w:pP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Принявшими участие в общем собрании акционеров считаются:</w:t>
      </w:r>
      <w:r>
        <w:rPr>
          <w:rFonts w:eastAsiaTheme="minorHAnsi"/>
          <w:color w:val="000000" w:themeColor="text1"/>
          <w:sz w:val="20"/>
          <w:szCs w:val="20"/>
          <w:highlight w:val="white"/>
        </w:rPr>
      </w:r>
      <w:r>
        <w:rPr>
          <w:rFonts w:eastAsiaTheme="minorHAnsi"/>
          <w:color w:val="000000" w:themeColor="text1"/>
          <w:highlight w:val="white"/>
        </w:rPr>
      </w:r>
    </w:p>
    <w:p>
      <w:pPr>
        <w:spacing w:before="0" w:beforeAutospacing="0"/>
        <w:ind w:firstLine="709"/>
        <w:jc w:val="both"/>
        <w:rPr>
          <w:rFonts w:eastAsiaTheme="minorHAnsi"/>
          <w:bCs/>
          <w:i/>
          <w:color w:val="000000" w:themeColor="text1"/>
          <w:sz w:val="24"/>
          <w:szCs w:val="24"/>
          <w:highlight w:val="white"/>
        </w:rPr>
      </w:pP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-</w:t>
      </w: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 а</w:t>
      </w: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кционеры, бюллетени которых получены до даты окончания приема бюллетеней, последний день приема бюллетеней - </w:t>
      </w:r>
      <w:r>
        <w:rPr>
          <w:rFonts w:eastAsiaTheme="minorHAnsi"/>
          <w:b/>
          <w:bCs/>
          <w:color w:val="000000" w:themeColor="text1"/>
          <w:sz w:val="20"/>
          <w:szCs w:val="20"/>
          <w:highlight w:val="white"/>
          <w:lang w:eastAsia="en-US"/>
        </w:rPr>
        <w:t xml:space="preserve">27</w:t>
      </w:r>
      <w:r>
        <w:rPr>
          <w:b/>
          <w:color w:val="000000" w:themeColor="text1"/>
          <w:spacing w:val="-2"/>
          <w:sz w:val="20"/>
          <w:szCs w:val="20"/>
          <w:highlight w:val="white"/>
        </w:rPr>
        <w:t xml:space="preserve"> июня 2024 года</w:t>
      </w:r>
      <w:r>
        <w:rPr>
          <w:b/>
          <w:color w:val="000000" w:themeColor="text1"/>
          <w:sz w:val="20"/>
          <w:szCs w:val="20"/>
          <w:highlight w:val="white"/>
        </w:rPr>
        <w:t xml:space="preserve">. </w:t>
      </w:r>
      <w:r>
        <w:rPr>
          <w:rFonts w:eastAsiaTheme="minorHAnsi"/>
          <w:bCs/>
          <w:i/>
          <w:color w:val="000000" w:themeColor="text1"/>
          <w:sz w:val="20"/>
          <w:szCs w:val="20"/>
          <w:highlight w:val="white"/>
        </w:rPr>
      </w:r>
      <w:r>
        <w:rPr>
          <w:rFonts w:eastAsiaTheme="minorHAnsi"/>
          <w:bCs/>
          <w:i/>
          <w:color w:val="000000" w:themeColor="text1"/>
          <w:sz w:val="24"/>
          <w:szCs w:val="24"/>
          <w:highlight w:val="white"/>
        </w:rPr>
      </w:r>
    </w:p>
    <w:p>
      <w:pPr>
        <w:spacing w:before="0" w:beforeAutospacing="0"/>
        <w:ind w:firstLine="709"/>
        <w:jc w:val="both"/>
        <w:rPr>
          <w:rFonts w:eastAsiaTheme="minorHAnsi"/>
          <w:bCs/>
          <w:i/>
          <w:color w:val="000000" w:themeColor="text1"/>
          <w:sz w:val="24"/>
          <w:szCs w:val="24"/>
          <w:highlight w:val="white"/>
        </w:rPr>
      </w:pPr>
      <w:r>
        <w:rPr>
          <w:rFonts w:eastAsiaTheme="minorHAnsi"/>
          <w:i/>
          <w:color w:val="000000" w:themeColor="text1"/>
          <w:sz w:val="20"/>
          <w:szCs w:val="20"/>
          <w:highlight w:val="white"/>
          <w:lang w:eastAsia="en-US"/>
        </w:rPr>
      </w: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- </w:t>
      </w: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акционеры, которые в соответствии с правилами </w:t>
      </w:r>
      <w:hyperlink r:id="rId10" w:tooltip="consultantplus://offline/ref=6F67E2581701D00929E4F46049104D6C3649FF152178FC64419F7EC3EB820C64B945127E672BAE72F8AAF08F28CF447F4ED4AFCFB3E7H3A6M" w:history="1">
        <w:r>
          <w:rPr>
            <w:rFonts w:eastAsiaTheme="minorHAnsi"/>
            <w:color w:val="000000" w:themeColor="text1"/>
            <w:sz w:val="20"/>
            <w:szCs w:val="20"/>
            <w:highlight w:val="white"/>
            <w:lang w:eastAsia="en-US"/>
          </w:rPr>
          <w:t xml:space="preserve">законодательства</w:t>
        </w:r>
      </w:hyperlink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</w:t>
      </w: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, </w:t>
      </w: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последний день приема </w:t>
      </w: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сообщения о волеизъявлении</w:t>
      </w:r>
      <w:r>
        <w:rPr>
          <w:rFonts w:eastAsiaTheme="minorHAnsi"/>
          <w:color w:val="000000" w:themeColor="text1"/>
          <w:sz w:val="20"/>
          <w:szCs w:val="20"/>
          <w:highlight w:val="white"/>
          <w:lang w:eastAsia="en-US"/>
        </w:rPr>
        <w:t xml:space="preserve"> - </w:t>
      </w:r>
      <w:r>
        <w:rPr>
          <w:b/>
          <w:color w:val="000000" w:themeColor="text1"/>
          <w:spacing w:val="-2"/>
          <w:sz w:val="20"/>
          <w:szCs w:val="20"/>
          <w:highlight w:val="white"/>
        </w:rPr>
        <w:t xml:space="preserve">27</w:t>
      </w:r>
      <w:r>
        <w:rPr>
          <w:b/>
          <w:color w:val="000000" w:themeColor="text1"/>
          <w:spacing w:val="-2"/>
          <w:sz w:val="20"/>
          <w:szCs w:val="20"/>
          <w:highlight w:val="white"/>
        </w:rPr>
        <w:t xml:space="preserve"> июня 2024 года</w:t>
      </w:r>
      <w:r>
        <w:rPr>
          <w:b/>
          <w:color w:val="000000" w:themeColor="text1"/>
          <w:sz w:val="20"/>
          <w:szCs w:val="20"/>
          <w:highlight w:val="white"/>
        </w:rPr>
        <w:t xml:space="preserve">.</w:t>
      </w:r>
      <w:r>
        <w:rPr>
          <w:rFonts w:eastAsiaTheme="minorHAnsi"/>
          <w:bCs/>
          <w:i/>
          <w:color w:val="000000" w:themeColor="text1"/>
          <w:sz w:val="20"/>
          <w:szCs w:val="20"/>
          <w:highlight w:val="white"/>
        </w:rPr>
      </w:r>
      <w:r>
        <w:rPr>
          <w:rFonts w:eastAsiaTheme="minorHAnsi"/>
          <w:bCs/>
          <w:i/>
          <w:color w:val="000000" w:themeColor="text1"/>
          <w:sz w:val="24"/>
          <w:szCs w:val="24"/>
          <w:highlight w:val="white"/>
        </w:rPr>
      </w:r>
    </w:p>
    <w:p>
      <w:pPr>
        <w:shd w:val="clear" w:color="auto" w:fill="ffffff"/>
        <w:tabs>
          <w:tab w:val="left" w:pos="567" w:leader="none"/>
        </w:tabs>
        <w:ind w:firstLine="709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shd w:val="clear" w:color="auto" w:fill="ffffff"/>
        <w:tabs>
          <w:tab w:val="left" w:pos="567" w:leader="none"/>
        </w:tabs>
        <w:ind w:firstLine="709"/>
        <w:jc w:val="right"/>
        <w:rPr>
          <w:b/>
          <w:bCs/>
          <w:iCs/>
          <w:spacing w:val="-7"/>
          <w:sz w:val="20"/>
          <w:szCs w:val="20"/>
        </w:rPr>
      </w:pPr>
      <w:r>
        <w:rPr>
          <w:sz w:val="20"/>
          <w:szCs w:val="20"/>
        </w:rPr>
      </w:r>
      <w:bookmarkStart w:id="0" w:name="_GoBack"/>
      <w:r>
        <w:rPr>
          <w:sz w:val="20"/>
          <w:szCs w:val="20"/>
        </w:rPr>
      </w:r>
      <w:bookmarkEnd w:id="0"/>
      <w:r>
        <w:rPr>
          <w:b/>
          <w:bCs/>
          <w:iCs/>
          <w:spacing w:val="-7"/>
          <w:sz w:val="20"/>
          <w:szCs w:val="20"/>
        </w:rPr>
      </w:r>
      <w:r>
        <w:rPr>
          <w:b/>
          <w:bCs/>
          <w:iCs/>
          <w:spacing w:val="-7"/>
          <w:sz w:val="20"/>
          <w:szCs w:val="20"/>
        </w:rPr>
      </w:r>
    </w:p>
    <w:p>
      <w:pPr>
        <w:shd w:val="clear" w:color="auto" w:fill="ffffff"/>
        <w:tabs>
          <w:tab w:val="left" w:pos="567" w:leader="none"/>
        </w:tabs>
        <w:jc w:val="right"/>
        <w:rPr>
          <w:i/>
          <w:spacing w:val="-2"/>
          <w:sz w:val="20"/>
          <w:szCs w:val="20"/>
        </w:rPr>
      </w:pPr>
      <w:r>
        <w:rPr>
          <w:b/>
          <w:bCs/>
          <w:iCs/>
          <w:spacing w:val="-7"/>
          <w:sz w:val="20"/>
          <w:szCs w:val="20"/>
        </w:rPr>
        <w:t xml:space="preserve">Совет директоров</w:t>
      </w:r>
      <w:r>
        <w:rPr>
          <w:b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 xml:space="preserve">АО </w:t>
      </w:r>
      <w:r>
        <w:rPr>
          <w:b/>
          <w:bCs/>
          <w:iCs/>
          <w:spacing w:val="-7"/>
          <w:sz w:val="20"/>
          <w:szCs w:val="20"/>
        </w:rPr>
        <w:t xml:space="preserve">«Газпром газораспределение </w:t>
      </w:r>
      <w:r>
        <w:rPr>
          <w:b/>
          <w:bCs/>
          <w:iCs/>
          <w:spacing w:val="-7"/>
          <w:sz w:val="20"/>
          <w:szCs w:val="20"/>
        </w:rPr>
        <w:t xml:space="preserve">Пермь</w:t>
      </w:r>
      <w:r>
        <w:rPr>
          <w:b/>
          <w:bCs/>
          <w:iCs/>
          <w:sz w:val="20"/>
          <w:szCs w:val="20"/>
        </w:rPr>
        <w:t xml:space="preserve">»</w:t>
      </w:r>
      <w:r>
        <w:rPr>
          <w:i/>
          <w:spacing w:val="-2"/>
          <w:sz w:val="20"/>
          <w:szCs w:val="20"/>
        </w:rPr>
      </w:r>
      <w:r>
        <w:rPr>
          <w:i/>
          <w:spacing w:val="-2"/>
          <w:sz w:val="20"/>
          <w:szCs w:val="20"/>
        </w:rPr>
      </w:r>
    </w:p>
    <w:sectPr>
      <w:footnotePr/>
      <w:endnotePr/>
      <w:type w:val="nextPage"/>
      <w:pgSz w:w="11909" w:h="16834" w:orient="portrait"/>
      <w:pgMar w:top="426" w:right="710" w:bottom="142" w:left="141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ind w:left="720"/>
      <w:contextualSpacing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spacing w:after="57"/>
      <w:ind w:left="0" w:right="0" w:firstLine="0"/>
    </w:pPr>
  </w:style>
  <w:style w:type="paragraph" w:styleId="821">
    <w:name w:val="toc 2"/>
    <w:basedOn w:val="831"/>
    <w:next w:val="831"/>
    <w:uiPriority w:val="39"/>
    <w:unhideWhenUsed/>
    <w:pPr>
      <w:spacing w:after="57"/>
      <w:ind w:left="283" w:right="0" w:firstLine="0"/>
    </w:pPr>
  </w:style>
  <w:style w:type="paragraph" w:styleId="822">
    <w:name w:val="toc 3"/>
    <w:basedOn w:val="831"/>
    <w:next w:val="831"/>
    <w:uiPriority w:val="39"/>
    <w:unhideWhenUsed/>
    <w:pPr>
      <w:spacing w:after="57"/>
      <w:ind w:left="567" w:right="0" w:firstLine="0"/>
    </w:pPr>
  </w:style>
  <w:style w:type="paragraph" w:styleId="823">
    <w:name w:val="toc 4"/>
    <w:basedOn w:val="831"/>
    <w:next w:val="831"/>
    <w:uiPriority w:val="39"/>
    <w:unhideWhenUsed/>
    <w:pPr>
      <w:spacing w:after="57"/>
      <w:ind w:left="850" w:right="0" w:firstLine="0"/>
    </w:pPr>
  </w:style>
  <w:style w:type="paragraph" w:styleId="824">
    <w:name w:val="toc 5"/>
    <w:basedOn w:val="831"/>
    <w:next w:val="831"/>
    <w:uiPriority w:val="39"/>
    <w:unhideWhenUsed/>
    <w:pPr>
      <w:spacing w:after="57"/>
      <w:ind w:left="1134" w:right="0" w:firstLine="0"/>
    </w:pPr>
  </w:style>
  <w:style w:type="paragraph" w:styleId="825">
    <w:name w:val="toc 6"/>
    <w:basedOn w:val="831"/>
    <w:next w:val="831"/>
    <w:uiPriority w:val="39"/>
    <w:unhideWhenUsed/>
    <w:pPr>
      <w:spacing w:after="57"/>
      <w:ind w:left="1417" w:right="0" w:firstLine="0"/>
    </w:pPr>
  </w:style>
  <w:style w:type="paragraph" w:styleId="826">
    <w:name w:val="toc 7"/>
    <w:basedOn w:val="831"/>
    <w:next w:val="831"/>
    <w:uiPriority w:val="39"/>
    <w:unhideWhenUsed/>
    <w:pPr>
      <w:spacing w:after="57"/>
      <w:ind w:left="1701" w:right="0" w:firstLine="0"/>
    </w:pPr>
  </w:style>
  <w:style w:type="paragraph" w:styleId="827">
    <w:name w:val="toc 8"/>
    <w:basedOn w:val="831"/>
    <w:next w:val="831"/>
    <w:uiPriority w:val="39"/>
    <w:unhideWhenUsed/>
    <w:pPr>
      <w:spacing w:after="57"/>
      <w:ind w:left="1984" w:right="0" w:firstLine="0"/>
    </w:pPr>
  </w:style>
  <w:style w:type="paragraph" w:styleId="828">
    <w:name w:val="toc 9"/>
    <w:basedOn w:val="831"/>
    <w:next w:val="831"/>
    <w:uiPriority w:val="39"/>
    <w:unhideWhenUsed/>
    <w:pPr>
      <w:spacing w:after="57"/>
      <w:ind w:left="2268" w:right="0" w:firstLine="0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2">
    <w:name w:val="Heading 1"/>
    <w:basedOn w:val="831"/>
    <w:next w:val="831"/>
    <w:link w:val="836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2"/>
    <w:uiPriority w:val="99"/>
    <w:rPr>
      <w:rFonts w:ascii="Times New Roman" w:hAnsi="Times New Roman" w:eastAsia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styleId="837" w:customStyle="1">
    <w:name w:val="msonormal_mailru_css_attribute_postfix"/>
    <w:basedOn w:val="831"/>
    <w:pPr>
      <w:spacing w:before="100" w:beforeAutospacing="1" w:after="100" w:afterAutospacing="1"/>
    </w:pPr>
  </w:style>
  <w:style w:type="paragraph" w:styleId="838" w:customStyle="1">
    <w:name w:val="Normal_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9" Type="http://schemas.openxmlformats.org/officeDocument/2006/relationships/hyperlink" Target="consultantplus://offline/ref=E8A6DE5D2340E232D26F92EFCE4A7092BCFBFF6F5BF3FDD6BE71C61629C81A6E416FF7BCEBFB3E954C52FA28D789A490E4BBE2C006M9v5L" TargetMode="External"/><Relationship Id="rId10" Type="http://schemas.openxmlformats.org/officeDocument/2006/relationships/hyperlink" Target="consultantplus://offline/ref=6F67E2581701D00929E4F46049104D6C3649FF152178FC64419F7EC3EB820C64B945127E672BAE72F8AAF08F28CF447F4ED4AFCFB3E7H3A6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revision>4</cp:revision>
  <dcterms:created xsi:type="dcterms:W3CDTF">2023-05-19T13:21:00Z</dcterms:created>
  <dcterms:modified xsi:type="dcterms:W3CDTF">2024-05-21T13:32:30Z</dcterms:modified>
</cp:coreProperties>
</file>